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A4" w:rsidRPr="00163DA4" w:rsidRDefault="006A60E3" w:rsidP="00E464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Sale/</w:t>
      </w:r>
      <w:r w:rsidR="00E464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Ownership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change </w:t>
      </w:r>
      <w:r w:rsidR="001E30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information</w:t>
      </w:r>
      <w:r w:rsidR="00163D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163D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(General overview only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refer to the</w:t>
      </w:r>
      <w:r w:rsidRPr="00E46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E46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Guide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for more information</w:t>
      </w:r>
      <w:r w:rsidR="00163D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</w:p>
    <w:p w:rsidR="001E30A3" w:rsidRPr="001E30A3" w:rsidRDefault="001E30A3" w:rsidP="001E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E3">
        <w:rPr>
          <w:rFonts w:ascii="Times New Roman" w:eastAsia="Times New Roman" w:hAnsi="Times New Roman" w:cs="Times New Roman"/>
          <w:b/>
          <w:sz w:val="24"/>
          <w:szCs w:val="24"/>
        </w:rPr>
        <w:t>CHANGING OWNERSHIP OF USED HOME</w:t>
      </w:r>
      <w:r w:rsidR="001C5EE1">
        <w:rPr>
          <w:rFonts w:ascii="Times New Roman" w:eastAsia="Times New Roman" w:hAnsi="Times New Roman" w:cs="Times New Roman"/>
          <w:sz w:val="24"/>
          <w:szCs w:val="24"/>
        </w:rPr>
        <w:t xml:space="preserve"> one that is c</w:t>
      </w:r>
      <w:r w:rsidRPr="001E30A3">
        <w:rPr>
          <w:rFonts w:ascii="Times New Roman" w:eastAsia="Times New Roman" w:hAnsi="Times New Roman" w:cs="Times New Roman"/>
          <w:sz w:val="24"/>
          <w:szCs w:val="24"/>
        </w:rPr>
        <w:t xml:space="preserve">urrently in </w:t>
      </w:r>
      <w:r w:rsidR="00163DA4">
        <w:rPr>
          <w:rFonts w:ascii="Times New Roman" w:eastAsia="Times New Roman" w:hAnsi="Times New Roman" w:cs="Times New Roman"/>
          <w:sz w:val="24"/>
          <w:szCs w:val="24"/>
        </w:rPr>
        <w:t>Manufactured Home Ownership Document (</w:t>
      </w:r>
      <w:r w:rsidRPr="001E30A3">
        <w:rPr>
          <w:rFonts w:ascii="Times New Roman" w:eastAsia="Times New Roman" w:hAnsi="Times New Roman" w:cs="Times New Roman"/>
          <w:sz w:val="24"/>
          <w:szCs w:val="24"/>
        </w:rPr>
        <w:t>MHODS</w:t>
      </w:r>
      <w:r w:rsidR="00163DA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30A3">
        <w:rPr>
          <w:rFonts w:ascii="Times New Roman" w:eastAsia="Times New Roman" w:hAnsi="Times New Roman" w:cs="Times New Roman"/>
          <w:sz w:val="24"/>
          <w:szCs w:val="24"/>
        </w:rPr>
        <w:t xml:space="preserve"> data base</w:t>
      </w:r>
      <w:r w:rsidR="001C5E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73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E30A3">
        <w:rPr>
          <w:rFonts w:ascii="Times New Roman" w:eastAsia="Times New Roman" w:hAnsi="Times New Roman" w:cs="Times New Roman"/>
          <w:sz w:val="24"/>
          <w:szCs w:val="24"/>
        </w:rPr>
        <w:t>Examples of used home ownership changes</w:t>
      </w:r>
      <w:r w:rsidR="00163DA4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DE7D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63DA4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1E30A3">
        <w:rPr>
          <w:rFonts w:ascii="Times New Roman" w:eastAsia="Times New Roman" w:hAnsi="Times New Roman" w:cs="Times New Roman"/>
          <w:sz w:val="24"/>
          <w:szCs w:val="24"/>
        </w:rPr>
        <w:t xml:space="preserve">hange of ownership resulting from a sale or inheritance, legal name </w:t>
      </w:r>
      <w:r w:rsidR="00CA309B" w:rsidRPr="001E30A3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Pr="001E30A3">
        <w:rPr>
          <w:rFonts w:ascii="Times New Roman" w:eastAsia="Times New Roman" w:hAnsi="Times New Roman" w:cs="Times New Roman"/>
          <w:sz w:val="24"/>
          <w:szCs w:val="24"/>
        </w:rPr>
        <w:t xml:space="preserve"> of existing owner, adding a new co-owner or removing an existing owner</w:t>
      </w:r>
      <w:r w:rsidR="00DA73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64A4" w:rsidRDefault="003B005F" w:rsidP="00E4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464A4" w:rsidRPr="00E46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Application for New and Used Homes</w:t>
        </w:r>
      </w:hyperlink>
      <w:r w:rsidR="00E464A4" w:rsidRPr="00E464A4">
        <w:rPr>
          <w:rFonts w:ascii="Times New Roman" w:eastAsia="Times New Roman" w:hAnsi="Times New Roman" w:cs="Times New Roman"/>
          <w:sz w:val="24"/>
          <w:szCs w:val="24"/>
        </w:rPr>
        <w:t xml:space="preserve"> (form 2952) </w:t>
      </w:r>
      <w:r w:rsidR="00163DA4">
        <w:rPr>
          <w:rFonts w:ascii="Times New Roman" w:eastAsia="Times New Roman" w:hAnsi="Times New Roman" w:cs="Times New Roman"/>
          <w:sz w:val="24"/>
          <w:szCs w:val="24"/>
        </w:rPr>
        <w:t xml:space="preserve">completed and </w:t>
      </w:r>
      <w:r w:rsidR="00E464A4" w:rsidRPr="00E464A4">
        <w:rPr>
          <w:rFonts w:ascii="Times New Roman" w:eastAsia="Times New Roman" w:hAnsi="Times New Roman" w:cs="Times New Roman"/>
          <w:sz w:val="24"/>
          <w:szCs w:val="24"/>
        </w:rPr>
        <w:t>signed by the buyers, the sellers</w:t>
      </w:r>
      <w:r w:rsidR="00163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49D">
        <w:rPr>
          <w:rFonts w:ascii="Times New Roman" w:eastAsia="Times New Roman" w:hAnsi="Times New Roman" w:cs="Times New Roman"/>
          <w:sz w:val="24"/>
          <w:szCs w:val="24"/>
        </w:rPr>
        <w:t xml:space="preserve">and security interest / lender if applicable </w:t>
      </w:r>
      <w:r w:rsidR="00E464A4">
        <w:rPr>
          <w:rFonts w:ascii="Times New Roman" w:eastAsia="Times New Roman" w:hAnsi="Times New Roman" w:cs="Times New Roman"/>
          <w:sz w:val="24"/>
          <w:szCs w:val="24"/>
        </w:rPr>
        <w:t xml:space="preserve">along with supporting documents as needed for the transaction applying for. </w:t>
      </w:r>
      <w:r w:rsidR="00163DA4">
        <w:rPr>
          <w:rFonts w:ascii="Times New Roman" w:eastAsia="Times New Roman" w:hAnsi="Times New Roman" w:cs="Times New Roman"/>
          <w:sz w:val="24"/>
          <w:szCs w:val="24"/>
        </w:rPr>
        <w:t>It is required that the applicant provide contact information when applications are submitted, and there must be a contact number for at least one new owner or the seller.</w:t>
      </w:r>
    </w:p>
    <w:p w:rsidR="00DA7300" w:rsidRPr="00E464A4" w:rsidRDefault="00DA7300" w:rsidP="00E4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Taxes paid in full at the time of transfer, including pre-payment of taxes, if applicable. </w:t>
      </w:r>
    </w:p>
    <w:p w:rsidR="00E464A4" w:rsidRPr="00E464A4" w:rsidRDefault="001E30A3" w:rsidP="00E4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0682600"/>
      <w:r>
        <w:rPr>
          <w:rFonts w:ascii="Times New Roman" w:eastAsia="Times New Roman" w:hAnsi="Times New Roman" w:cs="Times New Roman"/>
          <w:sz w:val="24"/>
          <w:szCs w:val="24"/>
        </w:rPr>
        <w:t>A v</w:t>
      </w:r>
      <w:r w:rsidR="00E464A4" w:rsidRPr="00E464A4">
        <w:rPr>
          <w:rFonts w:ascii="Times New Roman" w:eastAsia="Times New Roman" w:hAnsi="Times New Roman" w:cs="Times New Roman"/>
          <w:sz w:val="24"/>
          <w:szCs w:val="24"/>
        </w:rPr>
        <w:t xml:space="preserve">alid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County </w:t>
      </w:r>
      <w:r w:rsidR="00E464A4" w:rsidRPr="00E464A4">
        <w:rPr>
          <w:rFonts w:ascii="Times New Roman" w:eastAsia="Times New Roman" w:hAnsi="Times New Roman" w:cs="Times New Roman"/>
          <w:sz w:val="24"/>
          <w:szCs w:val="24"/>
        </w:rPr>
        <w:t>Tax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valid county tax certification is one that has been certified by the county showing that the taxes are paid in full and the certificate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submitted before the </w:t>
      </w:r>
      <w:r w:rsidR="00DE7D84">
        <w:rPr>
          <w:rFonts w:ascii="Times New Roman" w:eastAsia="Times New Roman" w:hAnsi="Times New Roman" w:cs="Times New Roman"/>
          <w:b/>
          <w:sz w:val="24"/>
          <w:szCs w:val="24"/>
        </w:rPr>
        <w:t>valid through date expires.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:rsidR="00E464A4" w:rsidRDefault="00E464A4" w:rsidP="007F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A4">
        <w:rPr>
          <w:rFonts w:ascii="Times New Roman" w:eastAsia="Times New Roman" w:hAnsi="Times New Roman" w:cs="Times New Roman"/>
          <w:sz w:val="24"/>
          <w:szCs w:val="24"/>
        </w:rPr>
        <w:t xml:space="preserve">If there is a secured party already of record, they must sign acknowledging the transfer </w:t>
      </w:r>
      <w:r w:rsidR="00DE7D8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464A4">
        <w:rPr>
          <w:rFonts w:ascii="Times New Roman" w:eastAsia="Times New Roman" w:hAnsi="Times New Roman" w:cs="Times New Roman"/>
          <w:sz w:val="24"/>
          <w:szCs w:val="24"/>
        </w:rPr>
        <w:t xml:space="preserve"> release of their interest before ownership can transfer. </w:t>
      </w:r>
      <w:r w:rsidR="00C4749D">
        <w:rPr>
          <w:rFonts w:ascii="Times New Roman" w:eastAsia="Times New Roman" w:hAnsi="Times New Roman" w:cs="Times New Roman"/>
          <w:sz w:val="24"/>
          <w:szCs w:val="24"/>
        </w:rPr>
        <w:t xml:space="preserve">The application will not be processed without the secured party’s signature. </w:t>
      </w:r>
    </w:p>
    <w:p w:rsidR="00E464A4" w:rsidRPr="00E464A4" w:rsidRDefault="00E464A4" w:rsidP="00E4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A4">
        <w:rPr>
          <w:rFonts w:ascii="Times New Roman" w:eastAsia="Times New Roman" w:hAnsi="Times New Roman" w:cs="Times New Roman"/>
          <w:sz w:val="24"/>
          <w:szCs w:val="24"/>
        </w:rPr>
        <w:t xml:space="preserve">If you are removing an owner because you were awarded ownership in a divorce, by right of survivorship, or if you are signing for a trust or conservatorship or signing with power of attorney, submit a notarized </w:t>
      </w:r>
      <w:hyperlink r:id="rId8" w:history="1">
        <w:r w:rsidRPr="00E46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Affidavit in Support of Change to a Manufactured Home</w:t>
        </w:r>
      </w:hyperlink>
      <w:r w:rsidRPr="00E464A4">
        <w:rPr>
          <w:rFonts w:ascii="Times New Roman" w:eastAsia="Times New Roman" w:hAnsi="Times New Roman" w:cs="Times New Roman"/>
          <w:sz w:val="24"/>
          <w:szCs w:val="24"/>
        </w:rPr>
        <w:t xml:space="preserve"> (form 5221) for each applicable party with the appropriate box checked. </w:t>
      </w:r>
    </w:p>
    <w:p w:rsidR="00E464A4" w:rsidRDefault="001E30A3" w:rsidP="00E4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additional information as to the documents needed for your transaction please refer to </w:t>
      </w:r>
      <w:r w:rsidR="00E464A4" w:rsidRPr="00E464A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9" w:history="1">
        <w:r w:rsidR="00E464A4" w:rsidRPr="00E46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Guide</w:t>
        </w:r>
      </w:hyperlink>
      <w:r w:rsidR="00E464A4" w:rsidRPr="00E464A4">
        <w:rPr>
          <w:rFonts w:ascii="Times New Roman" w:eastAsia="Times New Roman" w:hAnsi="Times New Roman" w:cs="Times New Roman"/>
          <w:sz w:val="24"/>
          <w:szCs w:val="24"/>
        </w:rPr>
        <w:t xml:space="preserve"> for more details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3DA4" w:rsidRPr="00E464A4" w:rsidRDefault="001C5EE1" w:rsidP="00E4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forms along with the county tax certificate and necessary </w:t>
      </w:r>
      <w:r w:rsidR="00DE7D84">
        <w:rPr>
          <w:rFonts w:ascii="Times New Roman" w:eastAsia="Times New Roman" w:hAnsi="Times New Roman" w:cs="Times New Roman"/>
          <w:sz w:val="24"/>
          <w:szCs w:val="24"/>
        </w:rPr>
        <w:t xml:space="preserve">BCD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fees must be submitted to the </w:t>
      </w:r>
      <w:r w:rsidR="00CA309B">
        <w:rPr>
          <w:rFonts w:ascii="Times New Roman" w:eastAsia="Times New Roman" w:hAnsi="Times New Roman" w:cs="Times New Roman"/>
          <w:sz w:val="24"/>
          <w:szCs w:val="24"/>
        </w:rPr>
        <w:t>Building Codes Division f</w:t>
      </w:r>
      <w:r>
        <w:rPr>
          <w:rFonts w:ascii="Times New Roman" w:eastAsia="Times New Roman" w:hAnsi="Times New Roman" w:cs="Times New Roman"/>
          <w:sz w:val="24"/>
          <w:szCs w:val="24"/>
        </w:rPr>
        <w:t>or processing.</w:t>
      </w:r>
    </w:p>
    <w:p w:rsidR="001C5EE1" w:rsidRPr="00E464A4" w:rsidRDefault="001C5EE1" w:rsidP="00E46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E3">
        <w:rPr>
          <w:rFonts w:ascii="Times New Roman" w:eastAsia="Times New Roman" w:hAnsi="Times New Roman" w:cs="Times New Roman"/>
          <w:b/>
          <w:sz w:val="24"/>
          <w:szCs w:val="24"/>
        </w:rPr>
        <w:t>OWNERSHIP FOR</w:t>
      </w:r>
      <w:r w:rsidR="00E464A4" w:rsidRPr="00E46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3DA4" w:rsidRPr="006A60E3">
        <w:rPr>
          <w:rFonts w:ascii="Times New Roman" w:eastAsia="Times New Roman" w:hAnsi="Times New Roman" w:cs="Times New Roman"/>
          <w:b/>
          <w:sz w:val="24"/>
          <w:szCs w:val="24"/>
        </w:rPr>
        <w:t>NEW HOME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r w:rsidR="00E464A4" w:rsidRPr="00E464A4">
        <w:rPr>
          <w:rFonts w:ascii="Times New Roman" w:eastAsia="Times New Roman" w:hAnsi="Times New Roman" w:cs="Times New Roman"/>
          <w:sz w:val="24"/>
          <w:szCs w:val="24"/>
        </w:rPr>
        <w:t>that is not currently in the Manufactured Home Ownership Document (MHODS) database.</w:t>
      </w:r>
      <w:r w:rsidR="00DA73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Examples are</w:t>
      </w:r>
      <w:r w:rsidR="006A60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that is </w:t>
      </w:r>
      <w:r w:rsidR="006A60E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newl</w:t>
      </w:r>
      <w:r w:rsidR="006A60E3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built home being registered to the first owner</w:t>
      </w:r>
      <w:r w:rsidR="006A60E3">
        <w:rPr>
          <w:rFonts w:ascii="Times New Roman" w:eastAsia="Times New Roman" w:hAnsi="Times New Roman" w:cs="Times New Roman"/>
          <w:sz w:val="24"/>
          <w:szCs w:val="24"/>
        </w:rPr>
        <w:t>, one that has just recently been moved from “exempt” or inactive status ore a home that is being moved into Oregon from another state</w:t>
      </w:r>
      <w:r w:rsidR="00DA73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5EE1" w:rsidRDefault="003B005F" w:rsidP="00CF0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464A4" w:rsidRPr="001C5E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Application for New and Used Homes</w:t>
        </w:r>
      </w:hyperlink>
      <w:r w:rsidR="00E464A4" w:rsidRPr="00E464A4">
        <w:rPr>
          <w:rFonts w:ascii="Times New Roman" w:eastAsia="Times New Roman" w:hAnsi="Times New Roman" w:cs="Times New Roman"/>
          <w:sz w:val="24"/>
          <w:szCs w:val="24"/>
        </w:rPr>
        <w:t xml:space="preserve"> (form 2952),</w:t>
      </w:r>
      <w:r w:rsidR="001C5EE1" w:rsidRPr="001C5EE1">
        <w:rPr>
          <w:rFonts w:ascii="Times New Roman" w:eastAsia="Times New Roman" w:hAnsi="Times New Roman" w:cs="Times New Roman"/>
          <w:sz w:val="24"/>
          <w:szCs w:val="24"/>
        </w:rPr>
        <w:t xml:space="preserve"> completed and singed</w:t>
      </w:r>
      <w:r w:rsidR="00E464A4" w:rsidRPr="00E464A4">
        <w:rPr>
          <w:rFonts w:ascii="Times New Roman" w:eastAsia="Times New Roman" w:hAnsi="Times New Roman" w:cs="Times New Roman"/>
          <w:sz w:val="24"/>
          <w:szCs w:val="24"/>
        </w:rPr>
        <w:t xml:space="preserve"> by the buyers and sellers, with the lender information completed on page 4, if applicable.</w:t>
      </w:r>
      <w:r w:rsidR="001C5EE1" w:rsidRPr="001C5EE1">
        <w:rPr>
          <w:rFonts w:ascii="Times New Roman" w:eastAsia="Times New Roman" w:hAnsi="Times New Roman" w:cs="Times New Roman"/>
          <w:sz w:val="24"/>
          <w:szCs w:val="24"/>
        </w:rPr>
        <w:t xml:space="preserve"> It is required that the applicant provide contact information when applications are submitted, and there must be a contact number for at least one new owner or the seller.</w:t>
      </w:r>
    </w:p>
    <w:p w:rsidR="001C5EE1" w:rsidRPr="001C5EE1" w:rsidRDefault="00E464A4" w:rsidP="00CF0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4A4">
        <w:rPr>
          <w:rFonts w:ascii="Times New Roman" w:eastAsia="Times New Roman" w:hAnsi="Times New Roman" w:cs="Times New Roman"/>
          <w:sz w:val="24"/>
          <w:szCs w:val="24"/>
        </w:rPr>
        <w:t>Manufactured Certificate of Origin (MCO) for newly built homes. This is provided by the manufacturer or dealer.</w:t>
      </w:r>
    </w:p>
    <w:p w:rsidR="001C5EE1" w:rsidRDefault="001C5EE1" w:rsidP="00806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E1">
        <w:rPr>
          <w:rFonts w:ascii="Times New Roman" w:eastAsia="Times New Roman" w:hAnsi="Times New Roman" w:cs="Times New Roman"/>
          <w:sz w:val="24"/>
          <w:szCs w:val="24"/>
        </w:rPr>
        <w:t>A v</w:t>
      </w:r>
      <w:r w:rsidR="00E464A4" w:rsidRPr="00E464A4">
        <w:rPr>
          <w:rFonts w:ascii="Times New Roman" w:eastAsia="Times New Roman" w:hAnsi="Times New Roman" w:cs="Times New Roman"/>
          <w:sz w:val="24"/>
          <w:szCs w:val="24"/>
        </w:rPr>
        <w:t>alid Tax Certification</w:t>
      </w:r>
      <w:r w:rsidRPr="001C5EE1">
        <w:rPr>
          <w:rFonts w:ascii="Times New Roman" w:eastAsia="Times New Roman" w:hAnsi="Times New Roman" w:cs="Times New Roman"/>
          <w:sz w:val="24"/>
          <w:szCs w:val="24"/>
        </w:rPr>
        <w:t xml:space="preserve">. A valid county tax certification is one that has been certified by the county showing that the taxes are paid in full and the certificate is </w:t>
      </w:r>
      <w:r w:rsidRPr="001C5EE1">
        <w:rPr>
          <w:rFonts w:ascii="Times New Roman" w:eastAsia="Times New Roman" w:hAnsi="Times New Roman" w:cs="Times New Roman"/>
          <w:b/>
          <w:sz w:val="24"/>
          <w:szCs w:val="24"/>
        </w:rPr>
        <w:t xml:space="preserve">submitted before the </w:t>
      </w:r>
      <w:r w:rsidR="00DE7D84">
        <w:rPr>
          <w:rFonts w:ascii="Times New Roman" w:eastAsia="Times New Roman" w:hAnsi="Times New Roman" w:cs="Times New Roman"/>
          <w:b/>
          <w:sz w:val="24"/>
          <w:szCs w:val="24"/>
        </w:rPr>
        <w:t>valid through date expires.</w:t>
      </w:r>
      <w:r w:rsidRPr="001C5E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5EE1" w:rsidRPr="00E464A4" w:rsidRDefault="001C5EE1" w:rsidP="00806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forms along with the county tax certificate and necessary</w:t>
      </w:r>
      <w:r w:rsidR="00DE7D84">
        <w:rPr>
          <w:rFonts w:ascii="Times New Roman" w:eastAsia="Times New Roman" w:hAnsi="Times New Roman" w:cs="Times New Roman"/>
          <w:sz w:val="24"/>
          <w:szCs w:val="24"/>
        </w:rPr>
        <w:t xml:space="preserve"> BCD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fees must be submitted to the B</w:t>
      </w:r>
      <w:r w:rsidR="00CA309B">
        <w:rPr>
          <w:rFonts w:ascii="Times New Roman" w:eastAsia="Times New Roman" w:hAnsi="Times New Roman" w:cs="Times New Roman"/>
          <w:sz w:val="24"/>
          <w:szCs w:val="24"/>
        </w:rPr>
        <w:t xml:space="preserve">uilding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A309B">
        <w:rPr>
          <w:rFonts w:ascii="Times New Roman" w:eastAsia="Times New Roman" w:hAnsi="Times New Roman" w:cs="Times New Roman"/>
          <w:sz w:val="24"/>
          <w:szCs w:val="24"/>
        </w:rPr>
        <w:t xml:space="preserve">odes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A309B">
        <w:rPr>
          <w:rFonts w:ascii="Times New Roman" w:eastAsia="Times New Roman" w:hAnsi="Times New Roman" w:cs="Times New Roman"/>
          <w:sz w:val="24"/>
          <w:szCs w:val="24"/>
        </w:rPr>
        <w:t>ivision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processing. </w:t>
      </w:r>
    </w:p>
    <w:p w:rsidR="006A60E3" w:rsidRPr="00E464A4" w:rsidRDefault="006A60E3" w:rsidP="00E46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0683122"/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 information, contact us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541-278-6298, 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 or visit the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uilding Code Division website at </w:t>
      </w:r>
      <w:hyperlink r:id="rId11" w:history="1">
        <w:r w:rsidRPr="00F56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www.oregon.gov/bcd/man-home-own/Pages/man-home-own-forms.aspx </w:t>
        </w:r>
      </w:hyperlink>
      <w:r w:rsidRPr="00F56A32">
        <w:rPr>
          <w:rFonts w:ascii="Calibri" w:eastAsia="Times New Roman" w:hAnsi="Calibri" w:cs="Calibri"/>
        </w:rPr>
        <w:t xml:space="preserve">or view the </w:t>
      </w:r>
      <w:hyperlink r:id="rId12" w:history="1">
        <w:r w:rsidRPr="00F56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Transaction Guide</w:t>
        </w:r>
      </w:hyperlink>
      <w:bookmarkEnd w:id="2"/>
      <w:r w:rsidRPr="00F56A32">
        <w:rPr>
          <w:rFonts w:ascii="Calibri" w:eastAsia="Times New Roman" w:hAnsi="Calibri" w:cs="Calibri"/>
        </w:rPr>
        <w:t>. </w:t>
      </w:r>
    </w:p>
    <w:p w:rsidR="002F70EA" w:rsidRDefault="002F70EA"/>
    <w:sectPr w:rsidR="002F70EA" w:rsidSect="00E46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540"/>
    <w:multiLevelType w:val="multilevel"/>
    <w:tmpl w:val="6A2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C7A8C"/>
    <w:multiLevelType w:val="multilevel"/>
    <w:tmpl w:val="51A2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8C"/>
    <w:rsid w:val="00163DA4"/>
    <w:rsid w:val="001C5EE1"/>
    <w:rsid w:val="001E30A3"/>
    <w:rsid w:val="002F70EA"/>
    <w:rsid w:val="003B005F"/>
    <w:rsid w:val="003F283C"/>
    <w:rsid w:val="006A60E3"/>
    <w:rsid w:val="00C4749D"/>
    <w:rsid w:val="00CA309B"/>
    <w:rsid w:val="00D90F88"/>
    <w:rsid w:val="00DA7300"/>
    <w:rsid w:val="00DE7D84"/>
    <w:rsid w:val="00E464A4"/>
    <w:rsid w:val="00E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6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6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Link('cpe_1899051_0','CPNEWWIN:Affidavit%20in%20Support%5etop=10,left=10,width=300,height=300,toolbar=1,location=1,directories=1,status=1,menubar=1,scrollbars=1,resizable=1@CP___PAGEID=1900638,https://www.oregon.gov/bcd/Formslibrary/5221.pdf'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HandleLink('cpe_1899051_0','CPNEWWIN:MHODS%20Application%20New%20and%20Used%20Homes%5etop=10,left=10,width=300,height=300,toolbar=1,location=1,directories=1,status=1,menubar=1,scrollbars=1,resizable=1@CP___PAGEID=1900592,https://www.oregon.gov/bcd/Formslibrary/2952.pdf');" TargetMode="External"/><Relationship Id="rId12" Type="http://schemas.openxmlformats.org/officeDocument/2006/relationships/hyperlink" Target="javascript:HandleLink('cpe_1899051_0','CPNEWWIN:MHODS%20Transaction%20Guide%5etop=10,left=10,width=300,height=300,toolbar=1,location=1,directories=1,status=1,menubar=1,scrollbars=1,resizable=1@CP___PAGEID=1900576,https://www.oregon.gov/bcd/man-home-own/Documents/ManHomeOwnDocTransacGuideInteractive.pdf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HandleLink('cpe_1899051_0','CPNEWWIN:MHODS%20Transaction%20Guide%5etop=10,left=10,width=300,height=300,toolbar=1,location=1,directories=1,status=1,menubar=1,scrollbars=1,resizable=1@CP___PAGEID=1900576,https://www.oregon.gov/bcd/man-home-own/Documents/ManHomeOwnDocTransacGuideInteractive.pdf');" TargetMode="External"/><Relationship Id="rId11" Type="http://schemas.openxmlformats.org/officeDocument/2006/relationships/hyperlink" Target="javascript:HandleLink('cpe_1899051_0','CPNEWWIN:_blank%5etop=10,left=10,width=300,height=300,toolbar=1,location=1,directories=1,status=1,menubar=1,scrollbars=1,resizable=1@CP___PAGEID=1900575,https://www.oregon.gov/bcd/man-home-own/Pages/man-home-own-forms.aspx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HandleLink('cpe_1899051_0','CPNEWWIN:MHODS%20Application%20New%20and%20Used%20Homes%5etop=10,left=10,width=300,height=300,toolbar=1,location=1,directories=1,status=1,menubar=1,scrollbars=1,resizable=1@CP___PAGEID=1900592,https://www.oregon.gov/bcd/Formslibrary/2952.pdf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HandleLink('cpe_1899051_0','CPNEWWIN:MHODS%20Transaction%20Guide%5etop=10,left=10,width=300,height=300,toolbar=1,location=1,directories=1,status=1,menubar=1,scrollbars=1,resizable=1@CP___PAGEID=1900576,https://www.oregon.gov/bcd/man-home-own/Documents/ManHomeOwnDocTransacGuideInteractive.pdf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Miller</dc:creator>
  <cp:lastModifiedBy>Monica Breshears</cp:lastModifiedBy>
  <cp:revision>2</cp:revision>
  <cp:lastPrinted>2021-04-30T18:43:00Z</cp:lastPrinted>
  <dcterms:created xsi:type="dcterms:W3CDTF">2021-07-23T17:06:00Z</dcterms:created>
  <dcterms:modified xsi:type="dcterms:W3CDTF">2021-07-23T17:06:00Z</dcterms:modified>
</cp:coreProperties>
</file>