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32" w:rsidRDefault="00F56A32" w:rsidP="00F56A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Request for a </w:t>
      </w:r>
      <w:r w:rsidR="00751A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valid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County Tax Certificate </w:t>
      </w:r>
    </w:p>
    <w:p w:rsidR="00CB30E7" w:rsidRDefault="00751A15" w:rsidP="00D912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valid county tax certification is one that has been certified by the county showing that the taxes are paid in full and the certificate is </w:t>
      </w:r>
      <w:r w:rsidRPr="002A7EC5">
        <w:rPr>
          <w:rFonts w:ascii="Times New Roman" w:eastAsia="Times New Roman" w:hAnsi="Times New Roman" w:cs="Times New Roman"/>
          <w:b/>
          <w:sz w:val="24"/>
          <w:szCs w:val="24"/>
        </w:rPr>
        <w:t xml:space="preserve">submitted </w:t>
      </w:r>
      <w:r w:rsidRPr="00751A15">
        <w:rPr>
          <w:rFonts w:ascii="Times New Roman" w:eastAsia="Times New Roman" w:hAnsi="Times New Roman" w:cs="Times New Roman"/>
          <w:b/>
          <w:sz w:val="24"/>
          <w:szCs w:val="24"/>
        </w:rPr>
        <w:t xml:space="preserve">before the </w:t>
      </w:r>
      <w:r w:rsidR="00D87439">
        <w:rPr>
          <w:rFonts w:ascii="Times New Roman" w:eastAsia="Times New Roman" w:hAnsi="Times New Roman" w:cs="Times New Roman"/>
          <w:b/>
          <w:sz w:val="24"/>
          <w:szCs w:val="24"/>
        </w:rPr>
        <w:t xml:space="preserve">valid through </w:t>
      </w:r>
      <w:r w:rsidRPr="00751A15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="00D87439">
        <w:rPr>
          <w:rFonts w:ascii="Times New Roman" w:eastAsia="Times New Roman" w:hAnsi="Times New Roman" w:cs="Times New Roman"/>
          <w:b/>
          <w:sz w:val="24"/>
          <w:szCs w:val="24"/>
        </w:rPr>
        <w:t xml:space="preserve"> expires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12C3" w:rsidRPr="00F56A32">
        <w:rPr>
          <w:rFonts w:ascii="Times New Roman" w:eastAsia="Times New Roman" w:hAnsi="Times New Roman" w:cs="Times New Roman"/>
          <w:sz w:val="24"/>
          <w:szCs w:val="24"/>
        </w:rPr>
        <w:t xml:space="preserve">Requirements for obtaining a </w:t>
      </w:r>
      <w:r w:rsidR="00D912C3">
        <w:rPr>
          <w:rFonts w:ascii="Times New Roman" w:eastAsia="Times New Roman" w:hAnsi="Times New Roman" w:cs="Times New Roman"/>
          <w:sz w:val="24"/>
          <w:szCs w:val="24"/>
        </w:rPr>
        <w:t xml:space="preserve">County </w:t>
      </w:r>
      <w:r w:rsidR="00D912C3" w:rsidRPr="00F56A32">
        <w:rPr>
          <w:rFonts w:ascii="Times New Roman" w:eastAsia="Times New Roman" w:hAnsi="Times New Roman" w:cs="Times New Roman"/>
          <w:sz w:val="24"/>
          <w:szCs w:val="24"/>
        </w:rPr>
        <w:t>Tax Certific</w:t>
      </w:r>
      <w:r w:rsidR="00D912C3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D912C3" w:rsidRPr="00F56A32">
        <w:rPr>
          <w:rFonts w:ascii="Times New Roman" w:eastAsia="Times New Roman" w:hAnsi="Times New Roman" w:cs="Times New Roman"/>
          <w:sz w:val="24"/>
          <w:szCs w:val="24"/>
        </w:rPr>
        <w:t xml:space="preserve"> (valid usually for 30 days)</w:t>
      </w:r>
      <w:r w:rsidR="00CB30E7">
        <w:rPr>
          <w:rFonts w:ascii="Times New Roman" w:eastAsia="Times New Roman" w:hAnsi="Times New Roman" w:cs="Times New Roman"/>
          <w:sz w:val="24"/>
          <w:szCs w:val="24"/>
        </w:rPr>
        <w:t xml:space="preserve"> are as follows:</w:t>
      </w:r>
    </w:p>
    <w:p w:rsidR="00D912C3" w:rsidRDefault="00106215" w:rsidP="00D912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call the </w:t>
      </w:r>
      <w:r w:rsidR="00D912C3">
        <w:rPr>
          <w:rFonts w:ascii="Times New Roman" w:eastAsia="Times New Roman" w:hAnsi="Times New Roman" w:cs="Times New Roman"/>
          <w:sz w:val="24"/>
          <w:szCs w:val="24"/>
        </w:rPr>
        <w:t>Assessor’s office at 541-278-6</w:t>
      </w:r>
      <w:r w:rsidR="00CB30E7">
        <w:rPr>
          <w:rFonts w:ascii="Times New Roman" w:eastAsia="Times New Roman" w:hAnsi="Times New Roman" w:cs="Times New Roman"/>
          <w:sz w:val="24"/>
          <w:szCs w:val="24"/>
        </w:rPr>
        <w:t>298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make arrangements t</w:t>
      </w:r>
      <w:r w:rsidR="00D912C3">
        <w:rPr>
          <w:rFonts w:ascii="Times New Roman" w:eastAsia="Times New Roman" w:hAnsi="Times New Roman" w:cs="Times New Roman"/>
          <w:sz w:val="24"/>
          <w:szCs w:val="24"/>
        </w:rPr>
        <w:t>o obtain the required County Tax Certificate</w:t>
      </w:r>
      <w:r w:rsidR="005600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057">
        <w:rPr>
          <w:rFonts w:ascii="Times New Roman" w:eastAsia="Times New Roman" w:hAnsi="Times New Roman" w:cs="Times New Roman"/>
          <w:sz w:val="24"/>
          <w:szCs w:val="24"/>
        </w:rPr>
        <w:t>B</w:t>
      </w:r>
      <w:r w:rsidR="00D912C3">
        <w:rPr>
          <w:rFonts w:ascii="Times New Roman" w:eastAsia="Times New Roman" w:hAnsi="Times New Roman" w:cs="Times New Roman"/>
          <w:sz w:val="24"/>
          <w:szCs w:val="24"/>
        </w:rPr>
        <w:t xml:space="preserve">elow is a list of what is needed.  </w:t>
      </w:r>
    </w:p>
    <w:p w:rsidR="00F56A32" w:rsidRPr="00F56A32" w:rsidRDefault="00F56A32" w:rsidP="00F5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A copy of the </w:t>
      </w:r>
      <w:hyperlink r:id="rId6" w:history="1">
        <w:r w:rsidRPr="00F56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Application for New and Used Homes</w:t>
        </w:r>
      </w:hyperlink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 (form 2952) </w:t>
      </w:r>
      <w:r w:rsidR="00D912C3">
        <w:rPr>
          <w:rFonts w:ascii="Times New Roman" w:eastAsia="Times New Roman" w:hAnsi="Times New Roman" w:cs="Times New Roman"/>
          <w:sz w:val="24"/>
          <w:szCs w:val="24"/>
        </w:rPr>
        <w:t xml:space="preserve">along with any supporting documents for the type of transaction you are applying for 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>with the applicant information, home information, current location, owner, and buyer section completed, the appropriate box marked under the nature of the filing</w:t>
      </w:r>
      <w:r w:rsidR="00D9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3C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912C3">
        <w:rPr>
          <w:rFonts w:ascii="Times New Roman" w:eastAsia="Times New Roman" w:hAnsi="Times New Roman" w:cs="Times New Roman"/>
          <w:sz w:val="24"/>
          <w:szCs w:val="24"/>
        </w:rPr>
        <w:t xml:space="preserve"> all required signatures</w:t>
      </w:r>
      <w:r w:rsidR="00D87439">
        <w:rPr>
          <w:rFonts w:ascii="Times New Roman" w:eastAsia="Times New Roman" w:hAnsi="Times New Roman" w:cs="Times New Roman"/>
          <w:sz w:val="24"/>
          <w:szCs w:val="24"/>
        </w:rPr>
        <w:t>. I</w:t>
      </w:r>
      <w:r w:rsidR="00D912C3">
        <w:rPr>
          <w:rFonts w:ascii="Times New Roman" w:eastAsia="Times New Roman" w:hAnsi="Times New Roman" w:cs="Times New Roman"/>
          <w:sz w:val="24"/>
          <w:szCs w:val="24"/>
        </w:rPr>
        <w:t xml:space="preserve">ncomplete applications will </w:t>
      </w:r>
      <w:r w:rsidR="00EA7235">
        <w:rPr>
          <w:rFonts w:ascii="Times New Roman" w:eastAsia="Times New Roman" w:hAnsi="Times New Roman" w:cs="Times New Roman"/>
          <w:sz w:val="24"/>
          <w:szCs w:val="24"/>
        </w:rPr>
        <w:t>need to be corrected/fully completed before a County Tax Certificate will be issued.</w:t>
      </w:r>
    </w:p>
    <w:p w:rsidR="00F56A32" w:rsidRDefault="00F56A32" w:rsidP="00F5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Taxes paid in full at time of transfer, including </w:t>
      </w:r>
      <w:r w:rsidR="00D912C3">
        <w:rPr>
          <w:rFonts w:ascii="Times New Roman" w:eastAsia="Times New Roman" w:hAnsi="Times New Roman" w:cs="Times New Roman"/>
          <w:sz w:val="24"/>
          <w:szCs w:val="24"/>
        </w:rPr>
        <w:t>pre-payment of taxes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>, if applicable</w:t>
      </w:r>
      <w:r w:rsidR="001745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A32" w:rsidRPr="00D626E9" w:rsidRDefault="00F56A32" w:rsidP="00F5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50E">
        <w:rPr>
          <w:rFonts w:ascii="Times New Roman" w:eastAsia="Times New Roman" w:hAnsi="Times New Roman" w:cs="Times New Roman"/>
          <w:sz w:val="24"/>
          <w:szCs w:val="24"/>
        </w:rPr>
        <w:t xml:space="preserve">It is the responsibility of the person requesting the Tax Certification to complete the transaction </w:t>
      </w:r>
      <w:r w:rsidR="00751A15" w:rsidRPr="0007350E">
        <w:rPr>
          <w:rFonts w:ascii="Times New Roman" w:eastAsia="Times New Roman" w:hAnsi="Times New Roman" w:cs="Times New Roman"/>
          <w:sz w:val="24"/>
          <w:szCs w:val="24"/>
        </w:rPr>
        <w:t xml:space="preserve">by filing the necessary documents </w:t>
      </w:r>
      <w:r w:rsidRPr="0007350E">
        <w:rPr>
          <w:rFonts w:ascii="Times New Roman" w:eastAsia="Times New Roman" w:hAnsi="Times New Roman" w:cs="Times New Roman"/>
          <w:sz w:val="24"/>
          <w:szCs w:val="24"/>
        </w:rPr>
        <w:t xml:space="preserve">through the </w:t>
      </w:r>
      <w:r w:rsidR="00D626E9" w:rsidRPr="0007350E">
        <w:rPr>
          <w:rFonts w:ascii="Times New Roman" w:eastAsia="Times New Roman" w:hAnsi="Times New Roman" w:cs="Times New Roman"/>
          <w:sz w:val="24"/>
          <w:szCs w:val="24"/>
        </w:rPr>
        <w:t>Building Code Division.</w:t>
      </w:r>
      <w:r w:rsidR="00D626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26E9">
        <w:rPr>
          <w:rFonts w:ascii="Times New Roman" w:eastAsia="Times New Roman" w:hAnsi="Times New Roman" w:cs="Times New Roman"/>
          <w:b/>
          <w:sz w:val="24"/>
          <w:szCs w:val="24"/>
        </w:rPr>
        <w:t xml:space="preserve"> Obtaining a </w:t>
      </w:r>
      <w:r w:rsidR="00751A15" w:rsidRPr="00D626E9">
        <w:rPr>
          <w:rFonts w:ascii="Times New Roman" w:eastAsia="Times New Roman" w:hAnsi="Times New Roman" w:cs="Times New Roman"/>
          <w:b/>
          <w:sz w:val="24"/>
          <w:szCs w:val="24"/>
        </w:rPr>
        <w:t xml:space="preserve">County </w:t>
      </w:r>
      <w:r w:rsidRPr="00D626E9">
        <w:rPr>
          <w:rFonts w:ascii="Times New Roman" w:eastAsia="Times New Roman" w:hAnsi="Times New Roman" w:cs="Times New Roman"/>
          <w:b/>
          <w:sz w:val="24"/>
          <w:szCs w:val="24"/>
        </w:rPr>
        <w:t xml:space="preserve">Tax </w:t>
      </w:r>
      <w:r w:rsidR="00751A15" w:rsidRPr="00D626E9">
        <w:rPr>
          <w:rFonts w:ascii="Times New Roman" w:eastAsia="Times New Roman" w:hAnsi="Times New Roman" w:cs="Times New Roman"/>
          <w:b/>
          <w:sz w:val="24"/>
          <w:szCs w:val="24"/>
        </w:rPr>
        <w:t>Certificate</w:t>
      </w:r>
      <w:r w:rsidRPr="00D626E9">
        <w:rPr>
          <w:rFonts w:ascii="Times New Roman" w:eastAsia="Times New Roman" w:hAnsi="Times New Roman" w:cs="Times New Roman"/>
          <w:b/>
          <w:sz w:val="24"/>
          <w:szCs w:val="24"/>
        </w:rPr>
        <w:t xml:space="preserve"> does not cause any changes to the ownership, lender, or manufactured home title. </w:t>
      </w:r>
      <w:r w:rsidR="00EA7235" w:rsidRPr="00D626E9">
        <w:rPr>
          <w:rFonts w:ascii="Times New Roman" w:eastAsia="Times New Roman" w:hAnsi="Times New Roman" w:cs="Times New Roman"/>
          <w:b/>
          <w:sz w:val="24"/>
          <w:szCs w:val="24"/>
        </w:rPr>
        <w:t>All paperwork along with BCD fees h</w:t>
      </w:r>
      <w:r w:rsidR="001745FA">
        <w:rPr>
          <w:rFonts w:ascii="Times New Roman" w:eastAsia="Times New Roman" w:hAnsi="Times New Roman" w:cs="Times New Roman"/>
          <w:b/>
          <w:sz w:val="24"/>
          <w:szCs w:val="24"/>
        </w:rPr>
        <w:t>ave</w:t>
      </w:r>
      <w:r w:rsidR="00EA7235" w:rsidRPr="00D626E9">
        <w:rPr>
          <w:rFonts w:ascii="Times New Roman" w:eastAsia="Times New Roman" w:hAnsi="Times New Roman" w:cs="Times New Roman"/>
          <w:b/>
          <w:sz w:val="24"/>
          <w:szCs w:val="24"/>
        </w:rPr>
        <w:t xml:space="preserve"> to be submitted to the B</w:t>
      </w:r>
      <w:r w:rsidR="00C73734">
        <w:rPr>
          <w:rFonts w:ascii="Times New Roman" w:eastAsia="Times New Roman" w:hAnsi="Times New Roman" w:cs="Times New Roman"/>
          <w:b/>
          <w:sz w:val="24"/>
          <w:szCs w:val="24"/>
        </w:rPr>
        <w:t xml:space="preserve">uilding </w:t>
      </w:r>
      <w:r w:rsidR="00EA7235" w:rsidRPr="00D626E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C73734">
        <w:rPr>
          <w:rFonts w:ascii="Times New Roman" w:eastAsia="Times New Roman" w:hAnsi="Times New Roman" w:cs="Times New Roman"/>
          <w:b/>
          <w:sz w:val="24"/>
          <w:szCs w:val="24"/>
        </w:rPr>
        <w:t xml:space="preserve">odes </w:t>
      </w:r>
      <w:r w:rsidR="00EA7235" w:rsidRPr="00D626E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C73734">
        <w:rPr>
          <w:rFonts w:ascii="Times New Roman" w:eastAsia="Times New Roman" w:hAnsi="Times New Roman" w:cs="Times New Roman"/>
          <w:b/>
          <w:sz w:val="24"/>
          <w:szCs w:val="24"/>
        </w:rPr>
        <w:t>ivision</w:t>
      </w:r>
      <w:r w:rsidR="00EA7235" w:rsidRPr="00D626E9">
        <w:rPr>
          <w:rFonts w:ascii="Times New Roman" w:eastAsia="Times New Roman" w:hAnsi="Times New Roman" w:cs="Times New Roman"/>
          <w:b/>
          <w:sz w:val="24"/>
          <w:szCs w:val="24"/>
        </w:rPr>
        <w:t xml:space="preserve"> for processing.  </w:t>
      </w:r>
    </w:p>
    <w:p w:rsidR="00751A15" w:rsidRDefault="00F56A32" w:rsidP="00F5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32">
        <w:rPr>
          <w:rFonts w:ascii="Times New Roman" w:eastAsia="Times New Roman" w:hAnsi="Times New Roman" w:cs="Times New Roman"/>
          <w:sz w:val="24"/>
          <w:szCs w:val="24"/>
        </w:rPr>
        <w:t>For requests in perso</w:t>
      </w:r>
      <w:r w:rsidR="00EA72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106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we are located </w:t>
      </w:r>
      <w:r w:rsidR="00751A15">
        <w:rPr>
          <w:rFonts w:ascii="Times New Roman" w:eastAsia="Times New Roman" w:hAnsi="Times New Roman" w:cs="Times New Roman"/>
          <w:sz w:val="24"/>
          <w:szCs w:val="24"/>
        </w:rPr>
        <w:t>at 216 SE 4</w:t>
      </w:r>
      <w:r w:rsidR="00751A15" w:rsidRPr="00751A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51A15">
        <w:rPr>
          <w:rFonts w:ascii="Times New Roman" w:eastAsia="Times New Roman" w:hAnsi="Times New Roman" w:cs="Times New Roman"/>
          <w:sz w:val="24"/>
          <w:szCs w:val="24"/>
        </w:rPr>
        <w:t xml:space="preserve"> St, Pendleton, Or. 97801 in the Assessor’s Office. </w:t>
      </w:r>
    </w:p>
    <w:p w:rsidR="00F56A32" w:rsidRPr="00F56A32" w:rsidRDefault="00F56A32" w:rsidP="00F5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751A15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 information, contact us at </w:t>
      </w:r>
      <w:r w:rsidR="00751A15">
        <w:rPr>
          <w:rFonts w:ascii="Times New Roman" w:eastAsia="Times New Roman" w:hAnsi="Times New Roman" w:cs="Times New Roman"/>
          <w:sz w:val="24"/>
          <w:szCs w:val="24"/>
        </w:rPr>
        <w:t>541-278-6298</w:t>
      </w:r>
      <w:r w:rsidR="003C3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 or visit the </w:t>
      </w:r>
      <w:r w:rsidR="00751A1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uilding Code Division website at </w:t>
      </w:r>
      <w:hyperlink r:id="rId7" w:history="1">
        <w:r w:rsidRPr="00F56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www.oregon.gov/bcd/man-home-own/Pages/man-home-own-forms.aspx </w:t>
        </w:r>
      </w:hyperlink>
      <w:r w:rsidRPr="00F56A32">
        <w:rPr>
          <w:rFonts w:ascii="Calibri" w:eastAsia="Times New Roman" w:hAnsi="Calibri" w:cs="Calibri"/>
        </w:rPr>
        <w:t xml:space="preserve">or view the </w:t>
      </w:r>
      <w:hyperlink r:id="rId8" w:history="1">
        <w:r w:rsidRPr="00F56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Transaction Guide</w:t>
        </w:r>
      </w:hyperlink>
      <w:r w:rsidRPr="00F56A32">
        <w:rPr>
          <w:rFonts w:ascii="Calibri" w:eastAsia="Times New Roman" w:hAnsi="Calibri" w:cs="Calibri"/>
        </w:rPr>
        <w:t>. </w:t>
      </w:r>
    </w:p>
    <w:p w:rsidR="002F70EA" w:rsidRDefault="002F70EA"/>
    <w:sectPr w:rsidR="002F70EA" w:rsidSect="00EA7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35D6"/>
    <w:multiLevelType w:val="multilevel"/>
    <w:tmpl w:val="24D2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2"/>
    <w:rsid w:val="0007350E"/>
    <w:rsid w:val="00106215"/>
    <w:rsid w:val="001745FA"/>
    <w:rsid w:val="00216CD3"/>
    <w:rsid w:val="002A7EC5"/>
    <w:rsid w:val="002F70EA"/>
    <w:rsid w:val="003C3903"/>
    <w:rsid w:val="004B53C9"/>
    <w:rsid w:val="00560057"/>
    <w:rsid w:val="00751A15"/>
    <w:rsid w:val="00905492"/>
    <w:rsid w:val="00C73734"/>
    <w:rsid w:val="00CB30E7"/>
    <w:rsid w:val="00D626E9"/>
    <w:rsid w:val="00D87439"/>
    <w:rsid w:val="00D912C3"/>
    <w:rsid w:val="00EA7235"/>
    <w:rsid w:val="00F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andleLink('cpe_1899051_0','CPNEWWIN:MHODS%20Transaction%20Guide%5etop=10,left=10,width=300,height=300,toolbar=1,location=1,directories=1,status=1,menubar=1,scrollbars=1,resizable=1@CP___PAGEID=1900576,https://www.oregon.gov/bcd/man-home-own/Documents/ManHomeOwnDocTransacGuideInteractive.pdf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HandleLink('cpe_1899051_0','CPNEWWIN:_blank%5etop=10,left=10,width=300,height=300,toolbar=1,location=1,directories=1,status=1,menubar=1,scrollbars=1,resizable=1@CP___PAGEID=1900575,https://www.oregon.gov/bcd/man-home-own/Pages/man-home-own-forms.aspx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HandleLink('cpe_1899051_0','CPNEWWIN:MHODS%20Application%20New%20and%20Used%20Homes%5etop=10,left=10,width=300,height=300,toolbar=1,location=1,directories=1,status=1,menubar=1,scrollbars=1,resizable=1@CP___PAGEID=1900592,https://www.oregon.gov/bcd/Formslibrary/2952.pdf')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Miller</dc:creator>
  <cp:lastModifiedBy>Monica Breshears</cp:lastModifiedBy>
  <cp:revision>2</cp:revision>
  <cp:lastPrinted>2021-04-30T17:12:00Z</cp:lastPrinted>
  <dcterms:created xsi:type="dcterms:W3CDTF">2021-07-23T17:09:00Z</dcterms:created>
  <dcterms:modified xsi:type="dcterms:W3CDTF">2021-07-23T17:09:00Z</dcterms:modified>
</cp:coreProperties>
</file>